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Paul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HUMANA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E.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HUMANA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Humana 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Right to receive one share per restricted stock unit pursuant to the Company's 2026 Stock Incentive Plan. Includes 544 restricted stock units representing a contingent right to receive one share of Humana Inc. common stock, exempt under Rule 16b-3(d)(1) &amp; (3).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Initial award of $200,000 worth of restricted stock units pursuant to the annual Director Compensation Program. Award will be forfeited in its entirety if service is less than one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J.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9194" TargetMode="External"/><Relationship Id="rId5" Type="http://schemas.openxmlformats.org/officeDocument/2006/relationships/hyperlink" Target="http://www.sec.gov/cgi-bin/browse-edgar?action=getcompany&amp;CIK=00000490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3407</Characters>
  <CharactersWithSpaces>3972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