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59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5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BROUSSARD BRUCE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HUMANA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500 WEST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HUM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81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40202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8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328.6599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71,085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jc w:val="center"/>
              <w:ind w:lef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167.805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02/18/2023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Humana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39,147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39,147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217.415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03/08/2024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  <w:w w:val="76"/>
              </w:rPr>
              <w:t>Common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76"/>
                <w:vertAlign w:val="superscript"/>
              </w:rPr>
              <w:t>Humana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105,988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105,988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268.47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02/19/2025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Humana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44,152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44,152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Humana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8,693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8,693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Humana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16,252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16,252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Humana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10,243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Right to buy pursuant to Company's 2011 Stock Incentive Plan. Incentive and Non-Qualified stock options granted to reporting person on 02/18/16, vesting in three annual increments.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Right to buy pursuant to Company's 2011 Stock Incentive Plan. Incentive and Non-Qualified stock options granted to reporting person on 03/08/2017, vesting in three annual increments.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Right to buy pursuant to Company's 2011 Stock Incentive Plan. Incentive and Non-Qualified stock options granted to reporting person on 02/19/2018, vesting in three annual increments.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Right to receive one share per restricted stock unit pursuant to the Company's 2011 Stock Incentive Plan. Each restricted stock unit represents a contingent right to receive one share of Humana Inc. common stock, exempt under Rule 16b-3(d)(1) &amp; (3).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granted to reporting person on 02/18/16, 33% of the award is vesting on 12/15/16, 12/15/17, and 12/15/18.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granted to reporting person on 03/08/2017, 33% of the award is vesting on 12/15/17, 12/15/18, and 12/15/19.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granted to reporting person on 02/19/2018, 33% of the award is vesting on 12/15/18, 12/15/19, and 12/15/20.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at prices ranging from $328.10 to $329.03. Price reported is weighted average sales price.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Bruce D. Broussard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09/12/2018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5643" TargetMode="External"/><Relationship Id="rId13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2019-12-23T14:26:51Z</dcterms:created>
  <dcterms:modified xsi:type="dcterms:W3CDTF">2019-12-23T14:26:51Z</dcterms:modified>
</cp:coreProperties>
</file>