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3.xml.htm"/>
      <w:bookmarkStart w:id="1" w:name="ksform3"/>
      <w:bookmarkEnd w:id="0"/>
      <w:bookmarkEnd w:id="1"/>
      <w:r>
        <w:rPr/>
        <w:t xml:space="preserve">SEC Form 3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040"/>
        <w:gridCol w:w="6124"/>
        <w:gridCol w:w="2041"/>
      </w:tblGrid>
      <w:tr>
        <w:trPr/>
        <w:tc>
          <w:tcPr>
            <w:tcW w:w="2040" w:type="dxa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3</w:t>
            </w:r>
          </w:p>
        </w:tc>
        <w:tc>
          <w:tcPr>
            <w:tcW w:w="6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INITIAL STATEMENT OF BENEFICIAL OWNERSHIP OF SECURITIES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2041" w:type="dxa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921"/>
            </w:tblGrid>
            <w:tr>
              <w:trPr/>
              <w:tc>
                <w:tcPr>
                  <w:tcW w:w="1921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78"/>
                    <w:gridCol w:w="687"/>
                  </w:tblGrid>
                  <w:tr>
                    <w:trPr/>
                    <w:tc>
                      <w:tcPr>
                        <w:tcW w:w="117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8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3235-0104</w:t>
                        </w:r>
                      </w:p>
                    </w:tc>
                  </w:tr>
                  <w:tr>
                    <w:trPr/>
                    <w:tc>
                      <w:tcPr>
                        <w:tcW w:w="1865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7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8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921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061"/>
        <w:gridCol w:w="1531"/>
        <w:gridCol w:w="3061"/>
        <w:gridCol w:w="2552"/>
      </w:tblGrid>
      <w:tr>
        <w:trPr/>
        <w:tc>
          <w:tcPr>
            <w:tcW w:w="306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941"/>
            </w:tblGrid>
            <w:tr>
              <w:trPr/>
              <w:tc>
                <w:tcPr>
                  <w:tcW w:w="29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2">
                    <w:r>
                      <w:rPr>
                        <w:rStyle w:val="InternetLink"/>
                      </w:rPr>
                      <w:t>Nundy Shantanu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0"/>
              <w:gridCol w:w="981"/>
            </w:tblGrid>
            <w:tr>
              <w:trPr/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941"/>
            </w:tblGrid>
            <w:tr>
              <w:trPr/>
              <w:tc>
                <w:tcPr>
                  <w:tcW w:w="29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HUMANA INC.</w:t>
                  </w:r>
                </w:p>
              </w:tc>
            </w:tr>
            <w:tr>
              <w:trPr/>
              <w:tc>
                <w:tcPr>
                  <w:tcW w:w="29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101 E. MAIN STREET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0"/>
              <w:gridCol w:w="981"/>
            </w:tblGrid>
            <w:tr>
              <w:trPr/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LOUISVILLE</w:t>
                  </w:r>
                </w:p>
              </w:tc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KY</w:t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40202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0"/>
              <w:gridCol w:w="981"/>
            </w:tblGrid>
            <w:tr>
              <w:trPr/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31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2. Date of Event Requiring Statement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08/31/2026</w:t>
            </w:r>
          </w:p>
        </w:tc>
        <w:tc>
          <w:tcPr>
            <w:tcW w:w="5613" w:type="dxa"/>
            <w:gridSpan w:val="2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3.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3">
              <w:r>
                <w:rPr>
                  <w:rStyle w:val="InternetLink"/>
                </w:rPr>
                <w:t>HUMANA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HUM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</w:tr>
      <w:tr>
        <w:trPr/>
        <w:tc>
          <w:tcPr>
            <w:tcW w:w="306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0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4.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0"/>
              <w:gridCol w:w="441"/>
              <w:gridCol w:w="1030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1" name="Image1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" name="Image1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4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1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Medical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5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5. If Amendment, Date of Original Filed (Month/Day/Year)</w:t>
            </w:r>
          </w:p>
        </w:tc>
      </w:tr>
      <w:tr>
        <w:trPr/>
        <w:tc>
          <w:tcPr>
            <w:tcW w:w="306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0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25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64"/>
              <w:gridCol w:w="2068"/>
            </w:tblGrid>
            <w:tr>
              <w:trPr/>
              <w:tc>
                <w:tcPr>
                  <w:tcW w:w="36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2" name="Image2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2" name="Image2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5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06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36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06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4422"/>
        <w:gridCol w:w="1963"/>
        <w:gridCol w:w="1166"/>
        <w:gridCol w:w="2654"/>
      </w:tblGrid>
      <w:tr>
        <w:trPr>
          <w:tblHeader w:val="true"/>
        </w:trPr>
        <w:tc>
          <w:tcPr>
            <w:tcW w:w="10205" w:type="dxa"/>
            <w:gridSpan w:val="4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Beneficially Owned</w:t>
            </w:r>
          </w:p>
        </w:tc>
      </w:tr>
      <w:tr>
        <w:trPr>
          <w:tblHeader w:val="true"/>
        </w:trPr>
        <w:tc>
          <w:tcPr>
            <w:tcW w:w="4422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4) </w:t>
            </w:r>
          </w:p>
        </w:tc>
        <w:tc>
          <w:tcPr>
            <w:tcW w:w="196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2. Amount of Securities Beneficially Owned (Instr. 4) </w:t>
            </w:r>
          </w:p>
        </w:tc>
        <w:tc>
          <w:tcPr>
            <w:tcW w:w="116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3. Ownership Form: Direct (D) or Indirect (I) (Instr. 5) </w:t>
            </w:r>
          </w:p>
        </w:tc>
        <w:tc>
          <w:tcPr>
            <w:tcW w:w="265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4. Nature of Indirect Beneficial Ownership (Instr. 5) </w:t>
            </w:r>
          </w:p>
        </w:tc>
      </w:tr>
      <w:tr>
        <w:trPr/>
        <w:tc>
          <w:tcPr>
            <w:tcW w:w="4422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Humana Common</w:t>
            </w:r>
          </w:p>
        </w:tc>
        <w:tc>
          <w:tcPr>
            <w:tcW w:w="196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</w:p>
        </w:tc>
        <w:tc>
          <w:tcPr>
            <w:tcW w:w="116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265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1880"/>
        <w:gridCol w:w="1222"/>
        <w:gridCol w:w="1137"/>
        <w:gridCol w:w="1015"/>
        <w:gridCol w:w="957"/>
        <w:gridCol w:w="1285"/>
        <w:gridCol w:w="1256"/>
        <w:gridCol w:w="1453"/>
      </w:tblGrid>
      <w:tr>
        <w:trPr>
          <w:tblHeader w:val="true"/>
        </w:trPr>
        <w:tc>
          <w:tcPr>
            <w:tcW w:w="10205" w:type="dxa"/>
            <w:gridSpan w:val="8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18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Derivative Security (Instr. 4) </w:t>
            </w:r>
          </w:p>
        </w:tc>
        <w:tc>
          <w:tcPr>
            <w:tcW w:w="235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2. Date Exercisable and Expiration Date (Month/Day/Year)</w:t>
            </w:r>
          </w:p>
        </w:tc>
        <w:tc>
          <w:tcPr>
            <w:tcW w:w="197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3. Title and Amount of Securities Underlying Derivative Security (Instr. 4) </w:t>
            </w:r>
          </w:p>
        </w:tc>
        <w:tc>
          <w:tcPr>
            <w:tcW w:w="128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4. Conversion or Exercise Price of Derivative Security </w:t>
            </w:r>
          </w:p>
        </w:tc>
        <w:tc>
          <w:tcPr>
            <w:tcW w:w="125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5. Ownership Form: Direct (D) or Indirect (I) (Instr. 5) </w:t>
            </w:r>
          </w:p>
        </w:tc>
        <w:tc>
          <w:tcPr>
            <w:tcW w:w="145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Nature of Indirect Beneficial Ownership (Instr. 5) </w:t>
            </w:r>
          </w:p>
        </w:tc>
      </w:tr>
      <w:tr>
        <w:trPr>
          <w:tblHeader w:val="true"/>
        </w:trPr>
        <w:tc>
          <w:tcPr>
            <w:tcW w:w="1880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22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 Exercisable</w:t>
            </w:r>
          </w:p>
        </w:tc>
        <w:tc>
          <w:tcPr>
            <w:tcW w:w="113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Expiration Date</w:t>
            </w:r>
          </w:p>
        </w:tc>
        <w:tc>
          <w:tcPr>
            <w:tcW w:w="101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Title</w:t>
            </w:r>
          </w:p>
        </w:tc>
        <w:tc>
          <w:tcPr>
            <w:tcW w:w="95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Amount or Number of Shares</w:t>
            </w:r>
          </w:p>
        </w:tc>
        <w:tc>
          <w:tcPr>
            <w:tcW w:w="128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25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453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Shantanu Nundy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08/31/2026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5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www.sec.gov/cgi-bin/browse-edgar?action=getcompany&amp;CIK=0002151421" TargetMode="External"/><Relationship Id="rId3" Type="http://schemas.openxmlformats.org/officeDocument/2006/relationships/hyperlink" Target="http://www.sec.gov/cgi-bin/browse-edgar?action=getcompany&amp;CIK=0000049071" TargetMode="External"/><Relationship Id="rId4" Type="http://schemas.openxmlformats.org/officeDocument/2006/relationships/image" Target="https://cdn.kscope.io/box-checked.jpg" TargetMode="External"/><Relationship Id="rId5" Type="http://schemas.openxmlformats.org/officeDocument/2006/relationships/image" Target="https://cdn.kscope.io/box-checked.jpg" TargetMode="External"/><Relationship Id="rId6" Type="http://schemas.openxmlformats.org/officeDocument/2006/relationships/fontTable" Target="fontTable.xml"/><Relationship Id="rId7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387</Words>
  <Characters>2141</Characters>
  <CharactersWithSpaces>2481</CharactersWithSpaces>
  <Paragraphs>67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